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D5" w:rsidRPr="007542D5" w:rsidRDefault="007542D5" w:rsidP="007542D5">
      <w:pPr>
        <w:jc w:val="center"/>
        <w:rPr>
          <w:b/>
        </w:rPr>
      </w:pPr>
      <w:r w:rsidRPr="007542D5">
        <w:rPr>
          <w:b/>
        </w:rPr>
        <w:t>ГИА - 11</w:t>
      </w:r>
    </w:p>
    <w:p w:rsidR="007542D5" w:rsidRPr="007542D5" w:rsidRDefault="007542D5" w:rsidP="007542D5">
      <w:pPr>
        <w:jc w:val="center"/>
      </w:pPr>
      <w:r w:rsidRPr="007542D5">
        <w:t>1. Информация об организации итогового сочинения (изложения) (ИС-11)</w:t>
      </w:r>
    </w:p>
    <w:p w:rsidR="007542D5" w:rsidRPr="007542D5" w:rsidRDefault="007542D5" w:rsidP="007542D5"/>
    <w:p w:rsidR="007542D5" w:rsidRPr="007542D5" w:rsidRDefault="007542D5" w:rsidP="007542D5">
      <w:pPr>
        <w:jc w:val="center"/>
      </w:pPr>
      <w:r w:rsidRPr="007542D5">
        <w:t>Подача заявлений на участие в ИС-11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31"/>
        <w:gridCol w:w="3360"/>
        <w:gridCol w:w="3521"/>
      </w:tblGrid>
      <w:tr w:rsidR="007542D5" w:rsidRPr="007542D5" w:rsidTr="003B614C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EA31A9">
            <w:pPr>
              <w:jc w:val="center"/>
            </w:pPr>
            <w:r w:rsidRPr="007542D5">
              <w:t>Категории участников ИС-11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EA31A9">
            <w:pPr>
              <w:jc w:val="center"/>
            </w:pPr>
            <w:r w:rsidRPr="007542D5">
              <w:t>Места подачи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EA31A9">
            <w:pPr>
              <w:jc w:val="center"/>
            </w:pPr>
            <w:r w:rsidRPr="007542D5">
              <w:t>Сроки участия</w:t>
            </w:r>
            <w:r w:rsidR="00EA31A9">
              <w:t xml:space="preserve"> </w:t>
            </w:r>
            <w:r w:rsidRPr="007542D5">
              <w:t>в ИС-11</w:t>
            </w:r>
          </w:p>
        </w:tc>
      </w:tr>
      <w:tr w:rsidR="007542D5" w:rsidRPr="007542D5" w:rsidTr="003B614C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 xml:space="preserve">выпускники текущего года (обучающиеся школ и экстерны)  </w:t>
            </w:r>
          </w:p>
        </w:tc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877786" w:rsidP="007542D5">
            <w:r>
              <w:t>МКОУ «Раздорская СШ»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EA31A9" w:rsidRDefault="007542D5" w:rsidP="007542D5">
            <w:pPr>
              <w:rPr>
                <w:u w:val="single"/>
              </w:rPr>
            </w:pPr>
            <w:r w:rsidRPr="00EA31A9">
              <w:rPr>
                <w:u w:val="single"/>
              </w:rPr>
              <w:t>Основной срок:</w:t>
            </w:r>
          </w:p>
          <w:p w:rsidR="007542D5" w:rsidRDefault="007542D5" w:rsidP="007542D5">
            <w:r w:rsidRPr="007542D5">
              <w:t>0</w:t>
            </w:r>
            <w:r w:rsidR="004B6F5C">
              <w:t>3</w:t>
            </w:r>
            <w:r w:rsidRPr="007542D5">
              <w:t xml:space="preserve"> декабря 202</w:t>
            </w:r>
            <w:r w:rsidR="004B6F5C">
              <w:t>5</w:t>
            </w:r>
            <w:r w:rsidRPr="007542D5">
              <w:t xml:space="preserve"> г. (регистрация осуществляется до </w:t>
            </w:r>
            <w:r w:rsidR="004B6F5C">
              <w:t>19</w:t>
            </w:r>
            <w:r w:rsidRPr="007542D5">
              <w:t xml:space="preserve"> ноября 202</w:t>
            </w:r>
            <w:r w:rsidR="004B6F5C">
              <w:t>5</w:t>
            </w:r>
            <w:r w:rsidRPr="007542D5">
              <w:t xml:space="preserve"> г. включительно)</w:t>
            </w:r>
          </w:p>
          <w:p w:rsidR="00EA31A9" w:rsidRPr="007542D5" w:rsidRDefault="00EA31A9" w:rsidP="007542D5"/>
          <w:p w:rsidR="007542D5" w:rsidRPr="00EA31A9" w:rsidRDefault="007542D5" w:rsidP="007542D5">
            <w:pPr>
              <w:rPr>
                <w:u w:val="single"/>
              </w:rPr>
            </w:pPr>
            <w:r w:rsidRPr="00EA31A9">
              <w:rPr>
                <w:u w:val="single"/>
              </w:rPr>
              <w:t>Дополнительные сроки:</w:t>
            </w:r>
          </w:p>
          <w:p w:rsidR="007542D5" w:rsidRDefault="007542D5" w:rsidP="007542D5">
            <w:r w:rsidRPr="007542D5">
              <w:t>0</w:t>
            </w:r>
            <w:r w:rsidR="004B6F5C">
              <w:t>4</w:t>
            </w:r>
            <w:r w:rsidRPr="007542D5">
              <w:t xml:space="preserve"> февраля 202</w:t>
            </w:r>
            <w:r w:rsidR="004B6F5C">
              <w:t>6</w:t>
            </w:r>
            <w:r w:rsidRPr="007542D5">
              <w:t xml:space="preserve"> г. (регистрация осуществляется до 2</w:t>
            </w:r>
            <w:r w:rsidR="004B6F5C">
              <w:t>1</w:t>
            </w:r>
            <w:r w:rsidRPr="007542D5">
              <w:t xml:space="preserve"> января 202</w:t>
            </w:r>
            <w:r w:rsidR="004B6F5C">
              <w:t>6</w:t>
            </w:r>
            <w:r w:rsidRPr="007542D5">
              <w:t xml:space="preserve"> г. включительно)</w:t>
            </w:r>
          </w:p>
          <w:p w:rsidR="00EA31A9" w:rsidRPr="007542D5" w:rsidRDefault="00EA31A9" w:rsidP="007542D5"/>
          <w:p w:rsidR="007542D5" w:rsidRPr="007542D5" w:rsidRDefault="004B6F5C" w:rsidP="004B6F5C">
            <w:r>
              <w:t>8</w:t>
            </w:r>
            <w:r w:rsidR="007542D5" w:rsidRPr="007542D5">
              <w:t xml:space="preserve"> апреля 202</w:t>
            </w:r>
            <w:r>
              <w:t>6</w:t>
            </w:r>
            <w:r w:rsidR="007542D5" w:rsidRPr="007542D5">
              <w:t xml:space="preserve"> г. (регистрация осуществляется до 2</w:t>
            </w:r>
            <w:r>
              <w:t>5</w:t>
            </w:r>
            <w:r w:rsidR="007542D5" w:rsidRPr="007542D5">
              <w:t xml:space="preserve"> марта 202</w:t>
            </w:r>
            <w:r>
              <w:t>6</w:t>
            </w:r>
            <w:r w:rsidR="007542D5" w:rsidRPr="007542D5">
              <w:t xml:space="preserve"> г. включительно)</w:t>
            </w:r>
          </w:p>
        </w:tc>
      </w:tr>
      <w:tr w:rsidR="007542D5" w:rsidRPr="007542D5" w:rsidTr="003B614C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 xml:space="preserve">обучающиеся СПО </w:t>
            </w:r>
          </w:p>
        </w:tc>
        <w:tc>
          <w:tcPr>
            <w:tcW w:w="3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  <w:tr w:rsidR="007542D5" w:rsidRPr="007542D5" w:rsidTr="003B614C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 xml:space="preserve">обучающиеся в иностранных образовательных организациях </w:t>
            </w:r>
          </w:p>
        </w:tc>
        <w:tc>
          <w:tcPr>
            <w:tcW w:w="33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>по месту жительства участника ИС-11</w:t>
            </w:r>
          </w:p>
          <w:p w:rsidR="003B614C" w:rsidRDefault="007542D5" w:rsidP="007542D5">
            <w:r w:rsidRPr="003B614C">
              <w:t>(Администрация</w:t>
            </w:r>
            <w:r w:rsidR="004B6F5C">
              <w:t xml:space="preserve"> муниципального</w:t>
            </w:r>
            <w:r w:rsidRPr="003B614C">
              <w:t xml:space="preserve"> округа город Михайловка. </w:t>
            </w:r>
          </w:p>
          <w:p w:rsidR="003B614C" w:rsidRDefault="007542D5" w:rsidP="007542D5">
            <w:r w:rsidRPr="003B614C">
              <w:t xml:space="preserve">Адрес: г. Михайловка, </w:t>
            </w:r>
          </w:p>
          <w:p w:rsidR="007542D5" w:rsidRPr="007542D5" w:rsidRDefault="007542D5" w:rsidP="007542D5">
            <w:r w:rsidRPr="003B614C">
              <w:t>ул. Обороны, 42 а, каб. 2-08, тел. 2-44-11</w:t>
            </w:r>
            <w:r>
              <w:t>)</w:t>
            </w:r>
          </w:p>
          <w:p w:rsidR="007542D5" w:rsidRPr="007542D5" w:rsidRDefault="007542D5" w:rsidP="007542D5">
            <w:r w:rsidRPr="007542D5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  <w:tr w:rsidR="007542D5" w:rsidRPr="007542D5" w:rsidTr="003B614C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 xml:space="preserve">выпускники прошлых лет </w:t>
            </w:r>
          </w:p>
        </w:tc>
        <w:tc>
          <w:tcPr>
            <w:tcW w:w="33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</w:tbl>
    <w:p w:rsidR="007542D5" w:rsidRDefault="00EA31A9" w:rsidP="007542D5">
      <w:pPr>
        <w:jc w:val="both"/>
      </w:pPr>
      <w:r>
        <w:tab/>
      </w:r>
      <w:r w:rsidR="007542D5" w:rsidRPr="007542D5">
        <w:t>Заявления на ИС-11 подаются лично 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7542D5" w:rsidRPr="007542D5" w:rsidRDefault="007542D5" w:rsidP="007542D5">
      <w:pPr>
        <w:jc w:val="both"/>
      </w:pPr>
    </w:p>
    <w:p w:rsidR="007542D5" w:rsidRPr="007542D5" w:rsidRDefault="007542D5" w:rsidP="007542D5">
      <w:pPr>
        <w:jc w:val="center"/>
      </w:pPr>
      <w:r w:rsidRPr="007542D5">
        <w:t>Официальное ознакомление с результатами ИС-11:</w:t>
      </w:r>
    </w:p>
    <w:tbl>
      <w:tblPr>
        <w:tblW w:w="9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31"/>
        <w:gridCol w:w="3827"/>
        <w:gridCol w:w="3119"/>
      </w:tblGrid>
      <w:tr w:rsidR="007542D5" w:rsidRPr="007542D5" w:rsidTr="007542D5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pPr>
              <w:jc w:val="center"/>
            </w:pPr>
            <w:r w:rsidRPr="007542D5">
              <w:t>Категории участников ИС-11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pPr>
              <w:jc w:val="center"/>
            </w:pPr>
            <w:r w:rsidRPr="007542D5">
              <w:t>Места ознакомления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pPr>
              <w:jc w:val="center"/>
            </w:pPr>
            <w:r w:rsidRPr="007542D5">
              <w:t>Дата проведения ИС-11 / сроки ознакомления</w:t>
            </w:r>
          </w:p>
        </w:tc>
      </w:tr>
      <w:tr w:rsidR="007542D5" w:rsidRPr="007542D5" w:rsidTr="007542D5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>выпускники текущего года (обучающиеся школ и экстерны);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877786" w:rsidP="007542D5">
            <w:r>
              <w:t xml:space="preserve">        МКОУ «Раздорская СШ»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Default="007542D5" w:rsidP="007542D5">
            <w:r w:rsidRPr="007542D5">
              <w:t>0</w:t>
            </w:r>
            <w:r w:rsidR="004B6F5C">
              <w:t>3</w:t>
            </w:r>
            <w:r w:rsidRPr="007542D5">
              <w:t xml:space="preserve"> декабря 202</w:t>
            </w:r>
            <w:r w:rsidR="004B6F5C">
              <w:t>5</w:t>
            </w:r>
            <w:r w:rsidRPr="007542D5">
              <w:t xml:space="preserve"> г. / не позднее 1</w:t>
            </w:r>
            <w:r w:rsidR="004B6F5C">
              <w:t>7</w:t>
            </w:r>
            <w:r w:rsidRPr="007542D5">
              <w:t xml:space="preserve"> декабря 202</w:t>
            </w:r>
            <w:r w:rsidR="004B6F5C">
              <w:t>5</w:t>
            </w:r>
            <w:r w:rsidRPr="007542D5">
              <w:t xml:space="preserve"> г.;</w:t>
            </w:r>
          </w:p>
          <w:p w:rsidR="007542D5" w:rsidRPr="007542D5" w:rsidRDefault="007542D5" w:rsidP="007542D5"/>
          <w:p w:rsidR="007542D5" w:rsidRDefault="007542D5" w:rsidP="007542D5">
            <w:r w:rsidRPr="007542D5">
              <w:t>0</w:t>
            </w:r>
            <w:r w:rsidR="004B6F5C">
              <w:t>4</w:t>
            </w:r>
            <w:r w:rsidRPr="007542D5">
              <w:t xml:space="preserve"> февраля 202</w:t>
            </w:r>
            <w:r w:rsidR="004B6F5C">
              <w:t>5</w:t>
            </w:r>
            <w:r w:rsidRPr="007542D5">
              <w:t xml:space="preserve"> г. / не позднее 1</w:t>
            </w:r>
            <w:r w:rsidR="004B6F5C">
              <w:t>8</w:t>
            </w:r>
            <w:r w:rsidRPr="007542D5">
              <w:t xml:space="preserve"> февраля 202</w:t>
            </w:r>
            <w:r w:rsidR="004B6F5C">
              <w:t>6</w:t>
            </w:r>
            <w:r w:rsidRPr="007542D5">
              <w:t xml:space="preserve"> г.;</w:t>
            </w:r>
          </w:p>
          <w:p w:rsidR="007542D5" w:rsidRPr="007542D5" w:rsidRDefault="007542D5" w:rsidP="007542D5"/>
          <w:p w:rsidR="007542D5" w:rsidRPr="007542D5" w:rsidRDefault="007542D5" w:rsidP="004B6F5C">
            <w:r w:rsidRPr="007542D5">
              <w:t>0</w:t>
            </w:r>
            <w:r w:rsidR="004B6F5C">
              <w:t>8</w:t>
            </w:r>
            <w:r w:rsidRPr="007542D5">
              <w:t xml:space="preserve"> апреля 202</w:t>
            </w:r>
            <w:r w:rsidR="004B6F5C">
              <w:t>6</w:t>
            </w:r>
            <w:r w:rsidRPr="007542D5">
              <w:t xml:space="preserve"> г. / не позднее 2</w:t>
            </w:r>
            <w:r w:rsidR="004B6F5C">
              <w:t>2</w:t>
            </w:r>
            <w:r w:rsidRPr="007542D5">
              <w:t xml:space="preserve"> апреля 202</w:t>
            </w:r>
            <w:r w:rsidR="004B6F5C">
              <w:t>6</w:t>
            </w:r>
            <w:r w:rsidRPr="007542D5">
              <w:t xml:space="preserve"> г.</w:t>
            </w:r>
          </w:p>
        </w:tc>
      </w:tr>
      <w:tr w:rsidR="007542D5" w:rsidRPr="007542D5" w:rsidTr="00E80A53">
        <w:trPr>
          <w:trHeight w:val="453"/>
        </w:trPr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>обучающиеся СПО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  <w:tr w:rsidR="007542D5" w:rsidRPr="007542D5" w:rsidTr="007542D5"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>обучающиеся в иностранных образовательных организациях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EA31A9" w:rsidRDefault="007542D5" w:rsidP="00EA31A9">
            <w:r w:rsidRPr="00EA31A9">
              <w:t>по месту жительства  участника ИС-11</w:t>
            </w:r>
          </w:p>
          <w:p w:rsidR="007542D5" w:rsidRPr="00EA31A9" w:rsidRDefault="007542D5" w:rsidP="00EA31A9"/>
          <w:p w:rsidR="003B614C" w:rsidRDefault="00EA31A9" w:rsidP="00EA31A9">
            <w:r w:rsidRPr="003B614C">
              <w:t xml:space="preserve">(Администрация </w:t>
            </w:r>
            <w:r w:rsidR="004B6F5C">
              <w:t>муниципального</w:t>
            </w:r>
            <w:r w:rsidRPr="003B614C">
              <w:t xml:space="preserve"> округа город Михайловка. </w:t>
            </w:r>
          </w:p>
          <w:p w:rsidR="003B614C" w:rsidRDefault="00EA31A9" w:rsidP="00EA31A9">
            <w:r w:rsidRPr="003B614C">
              <w:t xml:space="preserve">Адрес: г. Михайловка, ул. Обороны, 42 а, каб. 2-08, </w:t>
            </w:r>
          </w:p>
          <w:p w:rsidR="00EA31A9" w:rsidRPr="00EA31A9" w:rsidRDefault="00EA31A9" w:rsidP="00EA31A9">
            <w:r w:rsidRPr="003B614C">
              <w:t>тел. 2-44-11</w:t>
            </w:r>
            <w:r w:rsidRPr="00EA31A9">
              <w:t>)</w:t>
            </w:r>
          </w:p>
          <w:p w:rsidR="007542D5" w:rsidRPr="007542D5" w:rsidRDefault="007542D5" w:rsidP="00EA31A9"/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  <w:tr w:rsidR="007542D5" w:rsidRPr="007542D5" w:rsidTr="003B614C">
        <w:trPr>
          <w:trHeight w:val="780"/>
        </w:trPr>
        <w:tc>
          <w:tcPr>
            <w:tcW w:w="2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7542D5" w:rsidRPr="007542D5" w:rsidRDefault="007542D5" w:rsidP="007542D5">
            <w:r w:rsidRPr="007542D5">
              <w:t>выпускники прошлых лет</w:t>
            </w: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542D5" w:rsidRPr="007542D5" w:rsidRDefault="007542D5" w:rsidP="007542D5"/>
        </w:tc>
      </w:tr>
    </w:tbl>
    <w:p w:rsidR="007542D5" w:rsidRDefault="00EA31A9" w:rsidP="00EA31A9">
      <w:pPr>
        <w:jc w:val="both"/>
      </w:pPr>
      <w:r>
        <w:tab/>
      </w:r>
      <w:r w:rsidR="007542D5" w:rsidRPr="007542D5">
        <w:t>Также с результатами и изображениями бланков ИС-11 можно ознакомиться на официальном портале </w:t>
      </w:r>
      <w:hyperlink r:id="rId8" w:tgtFrame="_blank" w:history="1">
        <w:r w:rsidR="007542D5" w:rsidRPr="007542D5">
          <w:rPr>
            <w:rStyle w:val="a4"/>
            <w:color w:val="auto"/>
            <w:u w:val="none"/>
          </w:rPr>
          <w:t>http://check.ege.edu.ru/</w:t>
        </w:r>
      </w:hyperlink>
      <w:r w:rsidR="007542D5" w:rsidRPr="007542D5">
        <w:t>  (неофициальное ознакомление).</w:t>
      </w:r>
    </w:p>
    <w:p w:rsidR="00EA31A9" w:rsidRDefault="00EA31A9" w:rsidP="007542D5"/>
    <w:p w:rsidR="00EA31A9" w:rsidRDefault="00EA31A9" w:rsidP="007542D5"/>
    <w:p w:rsidR="003B614C" w:rsidRDefault="003B614C" w:rsidP="007542D5"/>
    <w:p w:rsidR="00E80A53" w:rsidRPr="007542D5" w:rsidRDefault="00E80A53" w:rsidP="007542D5"/>
    <w:sectPr w:rsidR="00E80A53" w:rsidRPr="007542D5" w:rsidSect="008604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04" w:rsidRDefault="00F82C04" w:rsidP="00EF3313">
      <w:r>
        <w:separator/>
      </w:r>
    </w:p>
  </w:endnote>
  <w:endnote w:type="continuationSeparator" w:id="1">
    <w:p w:rsidR="00F82C04" w:rsidRDefault="00F82C04" w:rsidP="00EF3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04" w:rsidRDefault="00F82C04" w:rsidP="00EF3313">
      <w:r>
        <w:separator/>
      </w:r>
    </w:p>
  </w:footnote>
  <w:footnote w:type="continuationSeparator" w:id="1">
    <w:p w:rsidR="00F82C04" w:rsidRDefault="00F82C04" w:rsidP="00EF3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F4B"/>
    <w:multiLevelType w:val="hybridMultilevel"/>
    <w:tmpl w:val="1A720228"/>
    <w:lvl w:ilvl="0" w:tplc="D1B46C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58D300E"/>
    <w:multiLevelType w:val="multilevel"/>
    <w:tmpl w:val="9B56C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D562D"/>
    <w:multiLevelType w:val="hybridMultilevel"/>
    <w:tmpl w:val="0B0C1AF4"/>
    <w:lvl w:ilvl="0" w:tplc="4EB8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8C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61A0A61A">
      <w:numFmt w:val="none"/>
      <w:lvlText w:val=""/>
      <w:lvlJc w:val="left"/>
      <w:pPr>
        <w:tabs>
          <w:tab w:val="num" w:pos="360"/>
        </w:tabs>
      </w:pPr>
    </w:lvl>
    <w:lvl w:ilvl="3" w:tplc="DB8E6700">
      <w:numFmt w:val="none"/>
      <w:lvlText w:val=""/>
      <w:lvlJc w:val="left"/>
      <w:pPr>
        <w:tabs>
          <w:tab w:val="num" w:pos="360"/>
        </w:tabs>
      </w:pPr>
    </w:lvl>
    <w:lvl w:ilvl="4" w:tplc="D18C75A0">
      <w:numFmt w:val="none"/>
      <w:lvlText w:val=""/>
      <w:lvlJc w:val="left"/>
      <w:pPr>
        <w:tabs>
          <w:tab w:val="num" w:pos="360"/>
        </w:tabs>
      </w:pPr>
    </w:lvl>
    <w:lvl w:ilvl="5" w:tplc="EA487A00">
      <w:numFmt w:val="none"/>
      <w:lvlText w:val=""/>
      <w:lvlJc w:val="left"/>
      <w:pPr>
        <w:tabs>
          <w:tab w:val="num" w:pos="360"/>
        </w:tabs>
      </w:pPr>
    </w:lvl>
    <w:lvl w:ilvl="6" w:tplc="BFBE7DFA">
      <w:numFmt w:val="none"/>
      <w:lvlText w:val=""/>
      <w:lvlJc w:val="left"/>
      <w:pPr>
        <w:tabs>
          <w:tab w:val="num" w:pos="360"/>
        </w:tabs>
      </w:pPr>
    </w:lvl>
    <w:lvl w:ilvl="7" w:tplc="6DFCFD64">
      <w:numFmt w:val="none"/>
      <w:lvlText w:val=""/>
      <w:lvlJc w:val="left"/>
      <w:pPr>
        <w:tabs>
          <w:tab w:val="num" w:pos="360"/>
        </w:tabs>
      </w:pPr>
    </w:lvl>
    <w:lvl w:ilvl="8" w:tplc="6B647DF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6435A77"/>
    <w:multiLevelType w:val="hybridMultilevel"/>
    <w:tmpl w:val="BE986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A661B"/>
    <w:multiLevelType w:val="multilevel"/>
    <w:tmpl w:val="C332E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D24A9"/>
    <w:multiLevelType w:val="hybridMultilevel"/>
    <w:tmpl w:val="41687E8E"/>
    <w:lvl w:ilvl="0" w:tplc="D1B4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871ECB"/>
    <w:multiLevelType w:val="multilevel"/>
    <w:tmpl w:val="374E1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C6654"/>
    <w:multiLevelType w:val="multilevel"/>
    <w:tmpl w:val="416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F55207"/>
    <w:multiLevelType w:val="multilevel"/>
    <w:tmpl w:val="44943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F296C"/>
    <w:multiLevelType w:val="multilevel"/>
    <w:tmpl w:val="A6520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5277C"/>
    <w:multiLevelType w:val="multilevel"/>
    <w:tmpl w:val="17A2F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91FAB"/>
    <w:multiLevelType w:val="hybridMultilevel"/>
    <w:tmpl w:val="53C053EA"/>
    <w:lvl w:ilvl="0" w:tplc="5EC04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F1854"/>
    <w:multiLevelType w:val="multilevel"/>
    <w:tmpl w:val="1A962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D1A3E"/>
    <w:multiLevelType w:val="multilevel"/>
    <w:tmpl w:val="FF2A7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5F4B58"/>
    <w:multiLevelType w:val="multilevel"/>
    <w:tmpl w:val="41D29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972B1B"/>
    <w:multiLevelType w:val="multilevel"/>
    <w:tmpl w:val="B0B23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173ED"/>
    <w:multiLevelType w:val="multilevel"/>
    <w:tmpl w:val="3FF4C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B14C0"/>
    <w:multiLevelType w:val="multilevel"/>
    <w:tmpl w:val="61F0A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50FA1"/>
    <w:multiLevelType w:val="multilevel"/>
    <w:tmpl w:val="87A65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A23F69"/>
    <w:multiLevelType w:val="multilevel"/>
    <w:tmpl w:val="CD2A7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626E0"/>
    <w:multiLevelType w:val="multilevel"/>
    <w:tmpl w:val="57C6D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72D77"/>
    <w:multiLevelType w:val="hybridMultilevel"/>
    <w:tmpl w:val="D0D2A8DC"/>
    <w:lvl w:ilvl="0" w:tplc="A59E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F2628"/>
    <w:multiLevelType w:val="hybridMultilevel"/>
    <w:tmpl w:val="915E6158"/>
    <w:lvl w:ilvl="0" w:tplc="EB801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2D016">
      <w:numFmt w:val="none"/>
      <w:lvlText w:val=""/>
      <w:lvlJc w:val="left"/>
      <w:pPr>
        <w:tabs>
          <w:tab w:val="num" w:pos="360"/>
        </w:tabs>
      </w:pPr>
    </w:lvl>
    <w:lvl w:ilvl="2" w:tplc="8A8EE6DC">
      <w:numFmt w:val="none"/>
      <w:lvlText w:val=""/>
      <w:lvlJc w:val="left"/>
      <w:pPr>
        <w:tabs>
          <w:tab w:val="num" w:pos="360"/>
        </w:tabs>
      </w:pPr>
    </w:lvl>
    <w:lvl w:ilvl="3" w:tplc="4D02D4BC">
      <w:numFmt w:val="none"/>
      <w:lvlText w:val=""/>
      <w:lvlJc w:val="left"/>
      <w:pPr>
        <w:tabs>
          <w:tab w:val="num" w:pos="360"/>
        </w:tabs>
      </w:pPr>
    </w:lvl>
    <w:lvl w:ilvl="4" w:tplc="CD58630A">
      <w:numFmt w:val="none"/>
      <w:lvlText w:val=""/>
      <w:lvlJc w:val="left"/>
      <w:pPr>
        <w:tabs>
          <w:tab w:val="num" w:pos="360"/>
        </w:tabs>
      </w:pPr>
    </w:lvl>
    <w:lvl w:ilvl="5" w:tplc="FF7E19DE">
      <w:numFmt w:val="none"/>
      <w:lvlText w:val=""/>
      <w:lvlJc w:val="left"/>
      <w:pPr>
        <w:tabs>
          <w:tab w:val="num" w:pos="360"/>
        </w:tabs>
      </w:pPr>
    </w:lvl>
    <w:lvl w:ilvl="6" w:tplc="C046B826">
      <w:numFmt w:val="none"/>
      <w:lvlText w:val=""/>
      <w:lvlJc w:val="left"/>
      <w:pPr>
        <w:tabs>
          <w:tab w:val="num" w:pos="360"/>
        </w:tabs>
      </w:pPr>
    </w:lvl>
    <w:lvl w:ilvl="7" w:tplc="19124F5A">
      <w:numFmt w:val="none"/>
      <w:lvlText w:val=""/>
      <w:lvlJc w:val="left"/>
      <w:pPr>
        <w:tabs>
          <w:tab w:val="num" w:pos="360"/>
        </w:tabs>
      </w:pPr>
    </w:lvl>
    <w:lvl w:ilvl="8" w:tplc="B1C0AFF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DC21C66"/>
    <w:multiLevelType w:val="multilevel"/>
    <w:tmpl w:val="6B38A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07847"/>
    <w:multiLevelType w:val="hybridMultilevel"/>
    <w:tmpl w:val="9D3EB9D2"/>
    <w:lvl w:ilvl="0" w:tplc="7DF6D02C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0A67EB0"/>
    <w:multiLevelType w:val="hybridMultilevel"/>
    <w:tmpl w:val="0EE22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BC0487"/>
    <w:multiLevelType w:val="hybridMultilevel"/>
    <w:tmpl w:val="BF28D6E6"/>
    <w:lvl w:ilvl="0" w:tplc="CDA86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C3788D"/>
    <w:multiLevelType w:val="multilevel"/>
    <w:tmpl w:val="0ADAB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0C0593"/>
    <w:multiLevelType w:val="multilevel"/>
    <w:tmpl w:val="17685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7A18C3"/>
    <w:multiLevelType w:val="multilevel"/>
    <w:tmpl w:val="603EB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1A4EF5"/>
    <w:multiLevelType w:val="multilevel"/>
    <w:tmpl w:val="B0D2F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482FB0"/>
    <w:multiLevelType w:val="hybridMultilevel"/>
    <w:tmpl w:val="62D88C74"/>
    <w:lvl w:ilvl="0" w:tplc="CDA861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B14A73"/>
    <w:multiLevelType w:val="hybridMultilevel"/>
    <w:tmpl w:val="B8DAF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25"/>
  </w:num>
  <w:num w:numId="8">
    <w:abstractNumId w:val="5"/>
  </w:num>
  <w:num w:numId="9">
    <w:abstractNumId w:val="7"/>
  </w:num>
  <w:num w:numId="10">
    <w:abstractNumId w:val="26"/>
  </w:num>
  <w:num w:numId="11">
    <w:abstractNumId w:val="31"/>
  </w:num>
  <w:num w:numId="12">
    <w:abstractNumId w:val="11"/>
  </w:num>
  <w:num w:numId="13">
    <w:abstractNumId w:val="21"/>
  </w:num>
  <w:num w:numId="14">
    <w:abstractNumId w:val="18"/>
  </w:num>
  <w:num w:numId="15">
    <w:abstractNumId w:val="19"/>
  </w:num>
  <w:num w:numId="16">
    <w:abstractNumId w:val="28"/>
  </w:num>
  <w:num w:numId="17">
    <w:abstractNumId w:val="13"/>
  </w:num>
  <w:num w:numId="18">
    <w:abstractNumId w:val="15"/>
  </w:num>
  <w:num w:numId="19">
    <w:abstractNumId w:val="6"/>
  </w:num>
  <w:num w:numId="20">
    <w:abstractNumId w:val="20"/>
  </w:num>
  <w:num w:numId="21">
    <w:abstractNumId w:val="4"/>
  </w:num>
  <w:num w:numId="22">
    <w:abstractNumId w:val="29"/>
  </w:num>
  <w:num w:numId="23">
    <w:abstractNumId w:val="27"/>
  </w:num>
  <w:num w:numId="24">
    <w:abstractNumId w:val="30"/>
  </w:num>
  <w:num w:numId="25">
    <w:abstractNumId w:val="17"/>
  </w:num>
  <w:num w:numId="26">
    <w:abstractNumId w:val="12"/>
  </w:num>
  <w:num w:numId="27">
    <w:abstractNumId w:val="8"/>
  </w:num>
  <w:num w:numId="28">
    <w:abstractNumId w:val="14"/>
  </w:num>
  <w:num w:numId="29">
    <w:abstractNumId w:val="16"/>
  </w:num>
  <w:num w:numId="30">
    <w:abstractNumId w:val="23"/>
  </w:num>
  <w:num w:numId="31">
    <w:abstractNumId w:val="1"/>
  </w:num>
  <w:num w:numId="32">
    <w:abstractNumId w:val="9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FF"/>
    <w:rsid w:val="00022360"/>
    <w:rsid w:val="000448F3"/>
    <w:rsid w:val="000809FF"/>
    <w:rsid w:val="0009534C"/>
    <w:rsid w:val="000C188F"/>
    <w:rsid w:val="00105228"/>
    <w:rsid w:val="0011027C"/>
    <w:rsid w:val="00117C37"/>
    <w:rsid w:val="00130F4C"/>
    <w:rsid w:val="00146D8A"/>
    <w:rsid w:val="00186697"/>
    <w:rsid w:val="002278D8"/>
    <w:rsid w:val="00241172"/>
    <w:rsid w:val="002555EF"/>
    <w:rsid w:val="002829EB"/>
    <w:rsid w:val="002B2BAC"/>
    <w:rsid w:val="002C37FB"/>
    <w:rsid w:val="00320938"/>
    <w:rsid w:val="0032469A"/>
    <w:rsid w:val="00351576"/>
    <w:rsid w:val="00375B69"/>
    <w:rsid w:val="00390972"/>
    <w:rsid w:val="003B614C"/>
    <w:rsid w:val="003F3500"/>
    <w:rsid w:val="0040358E"/>
    <w:rsid w:val="0044138C"/>
    <w:rsid w:val="004709FA"/>
    <w:rsid w:val="004875B6"/>
    <w:rsid w:val="004A4057"/>
    <w:rsid w:val="004B6F5C"/>
    <w:rsid w:val="004C61B3"/>
    <w:rsid w:val="004D157D"/>
    <w:rsid w:val="004D2703"/>
    <w:rsid w:val="0050124F"/>
    <w:rsid w:val="00512107"/>
    <w:rsid w:val="005213C9"/>
    <w:rsid w:val="00553401"/>
    <w:rsid w:val="00592BD1"/>
    <w:rsid w:val="005E1FB7"/>
    <w:rsid w:val="006115B1"/>
    <w:rsid w:val="00625D0D"/>
    <w:rsid w:val="0063291C"/>
    <w:rsid w:val="00674AAC"/>
    <w:rsid w:val="006A7361"/>
    <w:rsid w:val="006B2754"/>
    <w:rsid w:val="006C635E"/>
    <w:rsid w:val="006D3A7F"/>
    <w:rsid w:val="006F5736"/>
    <w:rsid w:val="006F66C8"/>
    <w:rsid w:val="00706E2B"/>
    <w:rsid w:val="00717E0C"/>
    <w:rsid w:val="007542D5"/>
    <w:rsid w:val="0076491A"/>
    <w:rsid w:val="007C5E7A"/>
    <w:rsid w:val="007E4ACE"/>
    <w:rsid w:val="007F1682"/>
    <w:rsid w:val="00843D16"/>
    <w:rsid w:val="00856352"/>
    <w:rsid w:val="00860455"/>
    <w:rsid w:val="0086655A"/>
    <w:rsid w:val="00877786"/>
    <w:rsid w:val="00882E7E"/>
    <w:rsid w:val="008D13A4"/>
    <w:rsid w:val="008D6637"/>
    <w:rsid w:val="008F02FE"/>
    <w:rsid w:val="00901C8B"/>
    <w:rsid w:val="00927083"/>
    <w:rsid w:val="00936178"/>
    <w:rsid w:val="009440FA"/>
    <w:rsid w:val="00975323"/>
    <w:rsid w:val="009A0D9E"/>
    <w:rsid w:val="009A4AE5"/>
    <w:rsid w:val="009A666B"/>
    <w:rsid w:val="009C45DF"/>
    <w:rsid w:val="009E5CD5"/>
    <w:rsid w:val="00A054E6"/>
    <w:rsid w:val="00A34D58"/>
    <w:rsid w:val="00A921E4"/>
    <w:rsid w:val="00AA489D"/>
    <w:rsid w:val="00AE09D9"/>
    <w:rsid w:val="00B31C67"/>
    <w:rsid w:val="00B33014"/>
    <w:rsid w:val="00B45189"/>
    <w:rsid w:val="00B54745"/>
    <w:rsid w:val="00B62EB5"/>
    <w:rsid w:val="00B6684C"/>
    <w:rsid w:val="00B85D99"/>
    <w:rsid w:val="00BA5E0C"/>
    <w:rsid w:val="00BB3B74"/>
    <w:rsid w:val="00BE44E3"/>
    <w:rsid w:val="00C27FA4"/>
    <w:rsid w:val="00C40AD9"/>
    <w:rsid w:val="00C5222E"/>
    <w:rsid w:val="00C63A81"/>
    <w:rsid w:val="00C67042"/>
    <w:rsid w:val="00C829DE"/>
    <w:rsid w:val="00CA399D"/>
    <w:rsid w:val="00CA6314"/>
    <w:rsid w:val="00CE11B2"/>
    <w:rsid w:val="00D01C7C"/>
    <w:rsid w:val="00D460FE"/>
    <w:rsid w:val="00D55E98"/>
    <w:rsid w:val="00D92FAA"/>
    <w:rsid w:val="00DB0AEB"/>
    <w:rsid w:val="00DE00CE"/>
    <w:rsid w:val="00DE10BD"/>
    <w:rsid w:val="00DF14ED"/>
    <w:rsid w:val="00E053C1"/>
    <w:rsid w:val="00E07399"/>
    <w:rsid w:val="00E07558"/>
    <w:rsid w:val="00E566A5"/>
    <w:rsid w:val="00E80A53"/>
    <w:rsid w:val="00E91A08"/>
    <w:rsid w:val="00EA31A9"/>
    <w:rsid w:val="00EF3313"/>
    <w:rsid w:val="00F04141"/>
    <w:rsid w:val="00F32E51"/>
    <w:rsid w:val="00F33F6D"/>
    <w:rsid w:val="00F370A1"/>
    <w:rsid w:val="00F73678"/>
    <w:rsid w:val="00F744F8"/>
    <w:rsid w:val="00F82C04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542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542D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C5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32E51"/>
    <w:rPr>
      <w:color w:val="0000FF"/>
      <w:u w:val="single"/>
    </w:rPr>
  </w:style>
  <w:style w:type="paragraph" w:customStyle="1" w:styleId="11">
    <w:name w:val="Знак Знак Знак Знак1"/>
    <w:basedOn w:val="a"/>
    <w:rsid w:val="00901C8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0448F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Web)"/>
    <w:basedOn w:val="a"/>
    <w:uiPriority w:val="99"/>
    <w:unhideWhenUsed/>
    <w:qFormat/>
    <w:rsid w:val="00B62EB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2EB5"/>
    <w:pPr>
      <w:ind w:left="720"/>
      <w:contextualSpacing/>
    </w:pPr>
  </w:style>
  <w:style w:type="paragraph" w:customStyle="1" w:styleId="paragraph">
    <w:name w:val="paragraph"/>
    <w:basedOn w:val="a"/>
    <w:rsid w:val="00B62EB5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B62EB5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B62EB5"/>
    <w:rPr>
      <w:rFonts w:ascii="Calibri" w:eastAsia="Calibri" w:hAnsi="Calibri"/>
      <w:sz w:val="22"/>
      <w:szCs w:val="22"/>
      <w:lang w:eastAsia="en-US" w:bidi="ar-SA"/>
    </w:rPr>
  </w:style>
  <w:style w:type="paragraph" w:styleId="aa">
    <w:name w:val="footnote text"/>
    <w:basedOn w:val="a"/>
    <w:link w:val="ab"/>
    <w:uiPriority w:val="99"/>
    <w:unhideWhenUsed/>
    <w:rsid w:val="00EF3313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EF3313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EF33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footnote reference"/>
    <w:basedOn w:val="a0"/>
    <w:uiPriority w:val="99"/>
    <w:unhideWhenUsed/>
    <w:rsid w:val="00EF3313"/>
    <w:rPr>
      <w:vertAlign w:val="superscript"/>
    </w:rPr>
  </w:style>
  <w:style w:type="paragraph" w:customStyle="1" w:styleId="sfst">
    <w:name w:val="sfst"/>
    <w:basedOn w:val="a"/>
    <w:qFormat/>
    <w:rsid w:val="006115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542D5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542D5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7542D5"/>
    <w:rPr>
      <w:b/>
      <w:bCs/>
    </w:rPr>
  </w:style>
  <w:style w:type="character" w:styleId="ae">
    <w:name w:val="FollowedHyperlink"/>
    <w:basedOn w:val="a0"/>
    <w:rsid w:val="007542D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56A8-9E12-444E-BF70-5733B6C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Социальные паспорта образовательных учреждений</vt:lpstr>
    </vt:vector>
  </TitlesOfParts>
  <Company/>
  <LinksUpToDate>false</LinksUpToDate>
  <CharactersWithSpaces>1948</CharactersWithSpaces>
  <SharedDoc>false</SharedDoc>
  <HLinks>
    <vt:vector size="18" baseType="variant">
      <vt:variant>
        <vt:i4>720986</vt:i4>
      </vt:variant>
      <vt:variant>
        <vt:i4>6</vt:i4>
      </vt:variant>
      <vt:variant>
        <vt:i4>0</vt:i4>
      </vt:variant>
      <vt:variant>
        <vt:i4>5</vt:i4>
      </vt:variant>
      <vt:variant>
        <vt:lpwstr>http://check.ege.edu.ru/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https://vgapkro.ru/wp-content/uploads/2024/10/kontakty-msu-novye.pdf</vt:lpwstr>
      </vt:variant>
      <vt:variant>
        <vt:lpwstr/>
      </vt:variant>
      <vt:variant>
        <vt:i4>720986</vt:i4>
      </vt:variant>
      <vt:variant>
        <vt:i4>0</vt:i4>
      </vt:variant>
      <vt:variant>
        <vt:i4>0</vt:i4>
      </vt:variant>
      <vt:variant>
        <vt:i4>5</vt:i4>
      </vt:variant>
      <vt:variant>
        <vt:lpwstr>http://check.ege.edu.ru/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Социальные паспорта образовательных учреждений</dc:title>
  <dc:creator>user</dc:creator>
  <cp:lastModifiedBy>User</cp:lastModifiedBy>
  <cp:revision>2</cp:revision>
  <cp:lastPrinted>2021-09-22T07:46:00Z</cp:lastPrinted>
  <dcterms:created xsi:type="dcterms:W3CDTF">2025-10-08T15:58:00Z</dcterms:created>
  <dcterms:modified xsi:type="dcterms:W3CDTF">2025-10-08T15:58:00Z</dcterms:modified>
</cp:coreProperties>
</file>